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结防院搬迁项目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绩效自评表</w:t>
      </w:r>
      <w:bookmarkEnd w:id="0"/>
    </w:p>
    <w:p>
      <w:pPr>
        <w:rPr>
          <w:rFonts w:cs="Times New Roman"/>
        </w:rPr>
      </w:pPr>
    </w:p>
    <w:p>
      <w:pPr>
        <w:widowControl/>
        <w:jc w:val="left"/>
        <w:rPr>
          <w:rFonts w:hint="default" w:ascii="楷体_GB2312" w:hAnsi="仿宋" w:eastAsia="楷体_GB2312" w:cs="楷体_GB2312"/>
          <w:kern w:val="0"/>
          <w:sz w:val="28"/>
          <w:szCs w:val="2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eastAsia="zh-CN"/>
        </w:rPr>
        <w:t>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襄阳市结核病防治院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 xml:space="preserve">      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2026年3月11日</w:t>
      </w:r>
    </w:p>
    <w:tbl>
      <w:tblPr>
        <w:tblStyle w:val="5"/>
        <w:tblW w:w="90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1319"/>
        <w:gridCol w:w="669"/>
        <w:gridCol w:w="648"/>
        <w:gridCol w:w="918"/>
        <w:gridCol w:w="548"/>
        <w:gridCol w:w="1319"/>
        <w:gridCol w:w="1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襄阳市结核病防治院搬迁项目（新华路院区土地移交相关税费）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3110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襄阳市卫生健康委员会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892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襄阳市结核病防治院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snapToGrid w:val="0"/>
              <w:jc w:val="left"/>
              <w:rPr>
                <w:rFonts w:ascii="仿宋_GB2312" w:hAnsi="宋体" w:eastAsia="仿宋_GB2312" w:cs="Times New Roman"/>
                <w:color w:val="auto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专项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政府投资项目□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4.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市对下转移支付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5.具有特定用途和具体使用目标的共同事权类一般性转移支付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项目属性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持续性项目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新增性项目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常年性项目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延续性项目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 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一次性项目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</w:t>
            </w:r>
            <w:r>
              <w:rPr>
                <w:rFonts w:ascii="仿宋_GB2312" w:hAnsi="宋体" w:eastAsia="仿宋_GB2312" w:cs="仿宋_GB2312"/>
                <w:kern w:val="0"/>
              </w:rPr>
              <w:t>*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执行率）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900.78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900.78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  <w:r>
              <w:rPr>
                <w:rFonts w:ascii="仿宋_GB2312" w:hAnsi="宋体" w:eastAsia="仿宋_GB2312" w:cs="仿宋_GB2312"/>
                <w:kern w:val="0"/>
              </w:rPr>
              <w:t>1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XX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年初目标值（</w:t>
            </w:r>
            <w:r>
              <w:rPr>
                <w:rFonts w:ascii="仿宋_GB2312" w:hAnsi="宋体" w:eastAsia="仿宋_GB2312" w:cs="仿宋_GB2312"/>
                <w:kern w:val="0"/>
              </w:rPr>
              <w:t>A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实际完成值（</w:t>
            </w:r>
            <w:r>
              <w:rPr>
                <w:rFonts w:ascii="仿宋_GB2312" w:hAnsi="宋体" w:eastAsia="仿宋_GB2312" w:cs="仿宋_GB2312"/>
                <w:kern w:val="0"/>
              </w:rPr>
              <w:t>B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数量指标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土地利用率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＝100%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质量指标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发挥土地价值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＝100%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经济效益指标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提升土地的利用率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完成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完成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满意度指标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服务对象满意度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服务对象满意度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≥95%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总分</w:t>
            </w:r>
          </w:p>
        </w:tc>
        <w:tc>
          <w:tcPr>
            <w:tcW w:w="8268" w:type="dxa"/>
            <w:gridSpan w:val="9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6BDA"/>
    <w:rsid w:val="029653C4"/>
    <w:rsid w:val="03EE2197"/>
    <w:rsid w:val="05D07FE0"/>
    <w:rsid w:val="11F474E7"/>
    <w:rsid w:val="26F56DE7"/>
    <w:rsid w:val="2CF753D7"/>
    <w:rsid w:val="3A1F0813"/>
    <w:rsid w:val="3ABF73C7"/>
    <w:rsid w:val="4C895F7F"/>
    <w:rsid w:val="4E300A8E"/>
    <w:rsid w:val="60C117E1"/>
    <w:rsid w:val="60C121BA"/>
    <w:rsid w:val="735C2BB8"/>
    <w:rsid w:val="775970E8"/>
    <w:rsid w:val="7E21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2026-02-24T08:11:00Z</dcterms:created>
  <dc:creator>dell</dc:creator>
  <cp:lastModifiedBy>dell</cp:lastModifiedBy>
  <dcterms:modified xsi:type="dcterms:W3CDTF">2026-03-12T03:51:30Z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